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9"/>
        <w:tblW w:w="5053" w:type="pct"/>
        <w:tblLook w:val="04A0" w:firstRow="1" w:lastRow="0" w:firstColumn="1" w:lastColumn="0" w:noHBand="0" w:noVBand="1"/>
      </w:tblPr>
      <w:tblGrid>
        <w:gridCol w:w="1615"/>
        <w:gridCol w:w="1800"/>
        <w:gridCol w:w="2160"/>
        <w:gridCol w:w="2442"/>
        <w:gridCol w:w="2160"/>
      </w:tblGrid>
      <w:tr w:rsidR="00580D84" w:rsidRPr="00FB10EA" w14:paraId="20BE7906" w14:textId="77777777" w:rsidTr="00580D84">
        <w:trPr>
          <w:trHeight w:val="232"/>
        </w:trPr>
        <w:tc>
          <w:tcPr>
            <w:tcW w:w="793" w:type="pct"/>
            <w:shd w:val="clear" w:color="auto" w:fill="auto"/>
          </w:tcPr>
          <w:p w14:paraId="4F8AB8A1" w14:textId="77777777" w:rsidR="003948D6" w:rsidRPr="000F1DA7" w:rsidRDefault="003948D6" w:rsidP="00F20D4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Intended Users:</w:t>
            </w:r>
          </w:p>
        </w:tc>
        <w:tc>
          <w:tcPr>
            <w:tcW w:w="884" w:type="pct"/>
            <w:shd w:val="clear" w:color="auto" w:fill="F0FAFB"/>
          </w:tcPr>
          <w:p w14:paraId="17D9E836" w14:textId="77777777" w:rsidR="003948D6" w:rsidRPr="000F1DA7" w:rsidRDefault="003948D6" w:rsidP="00F20D4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7735748"/>
            <w:r w:rsidRPr="000F1DA7">
              <w:rPr>
                <w:rFonts w:cstheme="minorHAnsi"/>
                <w:b/>
                <w:bCs/>
                <w:sz w:val="20"/>
                <w:szCs w:val="20"/>
              </w:rPr>
              <w:t>Consumers</w:t>
            </w:r>
          </w:p>
        </w:tc>
        <w:tc>
          <w:tcPr>
            <w:tcW w:w="1061" w:type="pct"/>
            <w:shd w:val="clear" w:color="auto" w:fill="A3DEFF"/>
          </w:tcPr>
          <w:p w14:paraId="1DAE0C6D" w14:textId="77777777" w:rsidR="003948D6" w:rsidRPr="000F1DA7" w:rsidRDefault="003948D6" w:rsidP="00F20D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1DA7">
              <w:rPr>
                <w:rFonts w:cstheme="minorHAnsi"/>
                <w:b/>
                <w:bCs/>
                <w:sz w:val="20"/>
                <w:szCs w:val="20"/>
              </w:rPr>
              <w:t>Healthcare Providers</w:t>
            </w:r>
          </w:p>
        </w:tc>
        <w:tc>
          <w:tcPr>
            <w:tcW w:w="1200" w:type="pct"/>
            <w:shd w:val="clear" w:color="auto" w:fill="D9D9D9"/>
          </w:tcPr>
          <w:p w14:paraId="391F7CE7" w14:textId="77777777" w:rsidR="003948D6" w:rsidRPr="000F1DA7" w:rsidRDefault="003948D6" w:rsidP="00F20D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1DA7">
              <w:rPr>
                <w:rFonts w:cstheme="minorHAnsi"/>
                <w:b/>
                <w:bCs/>
                <w:sz w:val="20"/>
                <w:szCs w:val="20"/>
              </w:rPr>
              <w:t xml:space="preserve">Information Professionals </w:t>
            </w:r>
          </w:p>
        </w:tc>
        <w:tc>
          <w:tcPr>
            <w:tcW w:w="1061" w:type="pct"/>
            <w:shd w:val="clear" w:color="auto" w:fill="D6E6F6"/>
          </w:tcPr>
          <w:p w14:paraId="08077274" w14:textId="77777777" w:rsidR="003948D6" w:rsidRPr="000F1DA7" w:rsidRDefault="003948D6" w:rsidP="00F20D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1DA7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0F1DA7">
              <w:rPr>
                <w:rFonts w:cstheme="minorHAnsi"/>
                <w:b/>
                <w:bCs/>
                <w:sz w:val="20"/>
                <w:szCs w:val="20"/>
                <w:shd w:val="clear" w:color="auto" w:fill="D6E6F6"/>
              </w:rPr>
              <w:t xml:space="preserve">esearchers </w:t>
            </w:r>
          </w:p>
        </w:tc>
      </w:tr>
    </w:tbl>
    <w:p w14:paraId="4635AD73" w14:textId="77777777" w:rsidR="0075318F" w:rsidRDefault="0075318F" w:rsidP="0075318F">
      <w:bookmarkStart w:id="2" w:name="_Hlk97735738"/>
      <w:bookmarkEnd w:id="1"/>
    </w:p>
    <w:p w14:paraId="144BFF8E" w14:textId="77777777" w:rsidR="0075318F" w:rsidRPr="003A6D5D" w:rsidRDefault="00D95333" w:rsidP="003948D6">
      <w:pPr>
        <w:pStyle w:val="Heading1"/>
        <w:rPr>
          <w:rStyle w:val="Heading1Char"/>
        </w:rPr>
      </w:pPr>
      <w:bookmarkStart w:id="3" w:name="_Toc111202376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9DDCB6" wp14:editId="2A28ED5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09800" cy="645160"/>
            <wp:effectExtent l="0" t="0" r="0" b="254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948D6" w:rsidRPr="003948D6">
          <w:rPr>
            <w:rStyle w:val="Hyperlink"/>
          </w:rPr>
          <w:t>NIH: National Center for Complementary and Integrative Health</w:t>
        </w:r>
        <w:bookmarkEnd w:id="3"/>
      </w:hyperlink>
      <w:r w:rsidR="005D37FF">
        <w:t xml:space="preserve"> (NCCIH)</w:t>
      </w:r>
    </w:p>
    <w:p w14:paraId="429797D8" w14:textId="7A604249" w:rsidR="0075318F" w:rsidRDefault="0075318F" w:rsidP="0075318F">
      <w:r w:rsidRPr="0078365B">
        <w:rPr>
          <w:b/>
          <w:bCs/>
        </w:rPr>
        <w:t>Description:</w:t>
      </w:r>
      <w:r>
        <w:t xml:space="preserve"> </w:t>
      </w:r>
      <w:r w:rsidR="00D95333">
        <w:t>Formed over 20 years ago, NCCIH</w:t>
      </w:r>
      <w:r>
        <w:t xml:space="preserve"> </w:t>
      </w:r>
      <w:r w:rsidR="005D37FF">
        <w:t xml:space="preserve">is one of the 27 institutes, centers, and offices that </w:t>
      </w:r>
      <w:r w:rsidR="00DE278F">
        <w:t>comprise</w:t>
      </w:r>
      <w:r w:rsidR="005D37FF">
        <w:t xml:space="preserve"> the National Institute</w:t>
      </w:r>
      <w:r w:rsidR="00DE278F">
        <w:t xml:space="preserve">s </w:t>
      </w:r>
      <w:r w:rsidR="005D37FF">
        <w:t>of Health.  The</w:t>
      </w:r>
      <w:r w:rsidR="00D95333">
        <w:t xml:space="preserve"> center focuses </w:t>
      </w:r>
      <w:r w:rsidR="005D37FF">
        <w:t xml:space="preserve">on advancing scientific research </w:t>
      </w:r>
      <w:r w:rsidR="00D95333">
        <w:t>on</w:t>
      </w:r>
      <w:r w:rsidR="005D37FF">
        <w:t xml:space="preserve"> complementary</w:t>
      </w:r>
      <w:r w:rsidR="00D95333">
        <w:t xml:space="preserve"> medicine</w:t>
      </w:r>
      <w:r w:rsidR="005D37FF">
        <w:t xml:space="preserve"> and</w:t>
      </w:r>
      <w:r w:rsidR="00D95333">
        <w:t xml:space="preserve"> the</w:t>
      </w:r>
      <w:r w:rsidR="005D37FF">
        <w:t xml:space="preserve"> integrative health of the whole person. NCCIH also works to</w:t>
      </w:r>
      <w:r w:rsidR="00A3553B">
        <w:t xml:space="preserve"> </w:t>
      </w:r>
      <w:r w:rsidR="00D95333">
        <w:t xml:space="preserve">disseminate reliable, evidence-based information about complementary health practices. Researchers, healthcare providers, and the general public can find </w:t>
      </w:r>
      <w:r w:rsidR="00DE278F">
        <w:t>helpful</w:t>
      </w:r>
      <w:r w:rsidR="00D95333">
        <w:t xml:space="preserve">, </w:t>
      </w:r>
      <w:r w:rsidR="00DE278F">
        <w:t>up-to-date</w:t>
      </w:r>
      <w:r w:rsidR="00D95333">
        <w:t xml:space="preserve"> information about approaches to wellness that consider the whole person.</w:t>
      </w:r>
    </w:p>
    <w:p w14:paraId="4CA90838" w14:textId="77777777" w:rsidR="00D95333" w:rsidRDefault="00D95333" w:rsidP="0075318F"/>
    <w:p w14:paraId="0BAD2284" w14:textId="77777777" w:rsidR="0075318F" w:rsidRDefault="003948D6" w:rsidP="003948D6">
      <w:pPr>
        <w:pStyle w:val="Heading2"/>
      </w:pPr>
      <w:r>
        <w:t>Popular uses of this product: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BF0E10" w:rsidRPr="00034B19" w14:paraId="5C120419" w14:textId="77777777" w:rsidTr="00580D84">
        <w:trPr>
          <w:trHeight w:val="260"/>
        </w:trPr>
        <w:tc>
          <w:tcPr>
            <w:tcW w:w="2592" w:type="dxa"/>
            <w:shd w:val="clear" w:color="auto" w:fill="F0FAFB"/>
          </w:tcPr>
          <w:p w14:paraId="0C11D116" w14:textId="77777777" w:rsidR="0075318F" w:rsidRPr="002325B4" w:rsidRDefault="0075318F" w:rsidP="00F20D44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>Consumers</w:t>
            </w:r>
          </w:p>
        </w:tc>
        <w:tc>
          <w:tcPr>
            <w:tcW w:w="2592" w:type="dxa"/>
            <w:shd w:val="clear" w:color="auto" w:fill="A3DEFF"/>
          </w:tcPr>
          <w:p w14:paraId="228EF623" w14:textId="77777777" w:rsidR="0075318F" w:rsidRPr="002325B4" w:rsidRDefault="0075318F" w:rsidP="00F20D44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>Healthcare Providers</w:t>
            </w:r>
          </w:p>
        </w:tc>
        <w:tc>
          <w:tcPr>
            <w:tcW w:w="2592" w:type="dxa"/>
            <w:shd w:val="clear" w:color="auto" w:fill="D9D9D9"/>
          </w:tcPr>
          <w:p w14:paraId="61855895" w14:textId="77777777" w:rsidR="0075318F" w:rsidRPr="002325B4" w:rsidRDefault="0075318F" w:rsidP="00F20D44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Information Professionals </w:t>
            </w:r>
          </w:p>
        </w:tc>
        <w:tc>
          <w:tcPr>
            <w:tcW w:w="2592" w:type="dxa"/>
            <w:shd w:val="clear" w:color="auto" w:fill="D6E6F6"/>
          </w:tcPr>
          <w:p w14:paraId="53A42AFD" w14:textId="77777777" w:rsidR="0075318F" w:rsidRPr="002325B4" w:rsidRDefault="0075318F" w:rsidP="00F20D44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Researchers </w:t>
            </w:r>
          </w:p>
        </w:tc>
      </w:tr>
      <w:tr w:rsidR="00BF0E10" w:rsidRPr="00034B19" w14:paraId="1B9C228D" w14:textId="77777777" w:rsidTr="003948D6">
        <w:trPr>
          <w:trHeight w:val="3600"/>
        </w:trPr>
        <w:tc>
          <w:tcPr>
            <w:tcW w:w="2592" w:type="dxa"/>
          </w:tcPr>
          <w:p w14:paraId="3A342B45" w14:textId="77777777" w:rsidR="005D2353" w:rsidRDefault="005D2353" w:rsidP="00F20D4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reliable, easy to understand information about complementary treatments and approaches to health. </w:t>
            </w:r>
          </w:p>
          <w:p w14:paraId="7E6CB707" w14:textId="77777777" w:rsidR="005D2353" w:rsidRDefault="005D2353" w:rsidP="00F20D4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short, engaging articles about holistic health and wellness. </w:t>
            </w:r>
          </w:p>
          <w:p w14:paraId="2BB673E4" w14:textId="77777777" w:rsidR="005D2353" w:rsidRPr="00034B19" w:rsidRDefault="005D2353" w:rsidP="00F20D4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 about </w:t>
            </w:r>
            <w:r w:rsidR="00AD40EB">
              <w:rPr>
                <w:rFonts w:cstheme="minorHAnsi"/>
              </w:rPr>
              <w:t xml:space="preserve">the science behind </w:t>
            </w:r>
            <w:r>
              <w:rPr>
                <w:rFonts w:cstheme="minorHAnsi"/>
              </w:rPr>
              <w:t>complementary and integrative approaches to health.</w:t>
            </w:r>
          </w:p>
        </w:tc>
        <w:tc>
          <w:tcPr>
            <w:tcW w:w="2592" w:type="dxa"/>
          </w:tcPr>
          <w:p w14:paraId="1188BE55" w14:textId="77777777" w:rsidR="0075318F" w:rsidRDefault="00BF0E10" w:rsidP="00BF0E1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 about the </w:t>
            </w:r>
            <w:r w:rsidR="006F71C3">
              <w:rPr>
                <w:rFonts w:cstheme="minorHAnsi"/>
              </w:rPr>
              <w:t>late</w:t>
            </w:r>
            <w:r w:rsidR="0088379C">
              <w:rPr>
                <w:rFonts w:cstheme="minorHAnsi"/>
              </w:rPr>
              <w:t>s</w:t>
            </w:r>
            <w:r w:rsidR="006F71C3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 xml:space="preserve">research </w:t>
            </w:r>
            <w:r w:rsidR="006F71C3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 xml:space="preserve">complementary health </w:t>
            </w:r>
            <w:r w:rsidR="006F71C3">
              <w:rPr>
                <w:rFonts w:cstheme="minorHAnsi"/>
              </w:rPr>
              <w:t xml:space="preserve">practices </w:t>
            </w:r>
            <w:r>
              <w:rPr>
                <w:rFonts w:cstheme="minorHAnsi"/>
              </w:rPr>
              <w:t xml:space="preserve">and earn CME and CEU credits. </w:t>
            </w:r>
          </w:p>
          <w:p w14:paraId="45FA87D0" w14:textId="61130D32" w:rsidR="00BF0E10" w:rsidRDefault="00DE278F" w:rsidP="00BF0E1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Find</w:t>
            </w:r>
            <w:r w:rsidR="006F71C3">
              <w:rPr>
                <w:rFonts w:cstheme="minorHAnsi"/>
              </w:rPr>
              <w:t xml:space="preserve"> </w:t>
            </w:r>
            <w:r w:rsidR="00BF0E10">
              <w:rPr>
                <w:rFonts w:cstheme="minorHAnsi"/>
              </w:rPr>
              <w:t>reliable, plain language resources</w:t>
            </w:r>
            <w:r>
              <w:rPr>
                <w:rFonts w:cstheme="minorHAnsi"/>
              </w:rPr>
              <w:t xml:space="preserve"> to share</w:t>
            </w:r>
            <w:r w:rsidR="00BF0E10">
              <w:rPr>
                <w:rFonts w:cstheme="minorHAnsi"/>
              </w:rPr>
              <w:t xml:space="preserve"> </w:t>
            </w:r>
            <w:r w:rsidR="006F71C3">
              <w:rPr>
                <w:rFonts w:cstheme="minorHAnsi"/>
              </w:rPr>
              <w:t xml:space="preserve">with </w:t>
            </w:r>
            <w:r w:rsidR="00BF0E10">
              <w:rPr>
                <w:rFonts w:cstheme="minorHAnsi"/>
              </w:rPr>
              <w:t xml:space="preserve">patients. </w:t>
            </w:r>
          </w:p>
          <w:p w14:paraId="37391499" w14:textId="77777777" w:rsidR="00BF0E10" w:rsidRPr="001520FB" w:rsidRDefault="006F71C3" w:rsidP="00BF0E1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</w:t>
            </w:r>
            <w:hyperlink r:id="rId9" w:history="1">
              <w:r w:rsidRPr="006F71C3">
                <w:rPr>
                  <w:rStyle w:val="Hyperlink"/>
                  <w:rFonts w:cstheme="minorHAnsi"/>
                </w:rPr>
                <w:t>NCCIH Clinical Digest</w:t>
              </w:r>
            </w:hyperlink>
            <w:r>
              <w:rPr>
                <w:rFonts w:cstheme="minorHAnsi"/>
              </w:rPr>
              <w:t xml:space="preserve"> to stay</w:t>
            </w:r>
            <w:r w:rsidR="00BF0E10">
              <w:rPr>
                <w:rFonts w:cstheme="minorHAnsi"/>
              </w:rPr>
              <w:t xml:space="preserve"> up to date on evidence-based information for complementary health practices. </w:t>
            </w:r>
          </w:p>
        </w:tc>
        <w:tc>
          <w:tcPr>
            <w:tcW w:w="2592" w:type="dxa"/>
          </w:tcPr>
          <w:p w14:paraId="23D809D9" w14:textId="77777777" w:rsidR="005D2353" w:rsidRDefault="005D2353" w:rsidP="00F20D44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Guide patrons to A-Z Health Topics to explore plain language health resources</w:t>
            </w:r>
            <w:r w:rsidR="003D4BA2">
              <w:rPr>
                <w:rFonts w:cstheme="minorHAnsi"/>
              </w:rPr>
              <w:t>.</w:t>
            </w:r>
          </w:p>
          <w:p w14:paraId="31FEA2A0" w14:textId="77777777" w:rsidR="003D4BA2" w:rsidRDefault="00F150D5" w:rsidP="00F20D44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hyperlink r:id="rId10" w:history="1">
              <w:r w:rsidR="003D4BA2" w:rsidRPr="003D4BA2">
                <w:rPr>
                  <w:rStyle w:val="Hyperlink"/>
                  <w:rFonts w:cstheme="minorHAnsi"/>
                </w:rPr>
                <w:t>Know the Science</w:t>
              </w:r>
            </w:hyperlink>
            <w:r w:rsidR="003D4BA2">
              <w:rPr>
                <w:rFonts w:cstheme="minorHAnsi"/>
              </w:rPr>
              <w:t xml:space="preserve"> </w:t>
            </w:r>
            <w:r w:rsidR="00AD40EB">
              <w:rPr>
                <w:rFonts w:cstheme="minorHAnsi"/>
              </w:rPr>
              <w:t>to</w:t>
            </w:r>
            <w:r w:rsidR="003D4BA2">
              <w:rPr>
                <w:rFonts w:cstheme="minorHAnsi"/>
              </w:rPr>
              <w:t xml:space="preserve"> integrative and complementary health and inform patrons about </w:t>
            </w:r>
            <w:r w:rsidR="00AD40EB">
              <w:rPr>
                <w:rFonts w:cstheme="minorHAnsi"/>
              </w:rPr>
              <w:t xml:space="preserve">health </w:t>
            </w:r>
            <w:r w:rsidR="003D4BA2">
              <w:rPr>
                <w:rFonts w:cstheme="minorHAnsi"/>
              </w:rPr>
              <w:t xml:space="preserve">misinformation. </w:t>
            </w:r>
          </w:p>
          <w:p w14:paraId="10B190F8" w14:textId="77777777" w:rsidR="00AD40EB" w:rsidRPr="00034B19" w:rsidRDefault="00AD40EB" w:rsidP="00F20D44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Find recently published articles on complementary health practices.</w:t>
            </w:r>
          </w:p>
        </w:tc>
        <w:tc>
          <w:tcPr>
            <w:tcW w:w="2592" w:type="dxa"/>
          </w:tcPr>
          <w:p w14:paraId="07134075" w14:textId="77777777" w:rsidR="00C73CDD" w:rsidRPr="00034B19" w:rsidRDefault="00C73CDD" w:rsidP="00C73CDD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>Find funding opportunities to expand scientific research on complementary and integrative health</w:t>
            </w:r>
            <w:r w:rsidR="00BF0E1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</w:p>
          <w:p w14:paraId="089C6B20" w14:textId="77777777" w:rsidR="0075318F" w:rsidRDefault="00576B1D" w:rsidP="00F20D44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</w:t>
            </w:r>
            <w:hyperlink r:id="rId11" w:history="1">
              <w:r w:rsidRPr="00576B1D">
                <w:rPr>
                  <w:rStyle w:val="Hyperlink"/>
                  <w:rFonts w:cstheme="minorHAnsi"/>
                </w:rPr>
                <w:t>NCCIH Research Blog</w:t>
              </w:r>
            </w:hyperlink>
            <w:r>
              <w:rPr>
                <w:rFonts w:cstheme="minorHAnsi"/>
              </w:rPr>
              <w:t xml:space="preserve"> for developments and updates on </w:t>
            </w:r>
            <w:r w:rsidR="006F71C3">
              <w:rPr>
                <w:rFonts w:cstheme="minorHAnsi"/>
              </w:rPr>
              <w:t>complementary</w:t>
            </w:r>
            <w:r>
              <w:rPr>
                <w:rFonts w:cstheme="minorHAnsi"/>
              </w:rPr>
              <w:t xml:space="preserve"> health </w:t>
            </w:r>
            <w:r w:rsidR="006F71C3">
              <w:rPr>
                <w:rFonts w:cstheme="minorHAnsi"/>
              </w:rPr>
              <w:t>research.</w:t>
            </w:r>
            <w:r>
              <w:rPr>
                <w:rFonts w:cstheme="minorHAnsi"/>
              </w:rPr>
              <w:t xml:space="preserve"> </w:t>
            </w:r>
          </w:p>
          <w:p w14:paraId="73C65AF3" w14:textId="77777777" w:rsidR="006F71C3" w:rsidRPr="00034B19" w:rsidRDefault="006F71C3" w:rsidP="00F20D44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>Find training, CE</w:t>
            </w:r>
            <w:r w:rsidR="00A35D6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career development resources involving complementary health practices.  </w:t>
            </w:r>
          </w:p>
        </w:tc>
      </w:tr>
    </w:tbl>
    <w:p w14:paraId="4FE641E1" w14:textId="77777777" w:rsidR="0075318F" w:rsidRDefault="0075318F" w:rsidP="0075318F">
      <w:pPr>
        <w:rPr>
          <w:rFonts w:cstheme="minorHAnsi"/>
          <w:b/>
          <w:bCs/>
        </w:rPr>
      </w:pPr>
    </w:p>
    <w:p w14:paraId="4F7A3997" w14:textId="77777777" w:rsidR="0075318F" w:rsidRDefault="0075318F" w:rsidP="0075318F">
      <w:r w:rsidRPr="00034B19">
        <w:rPr>
          <w:rFonts w:cstheme="minorHAnsi"/>
          <w:b/>
          <w:bCs/>
        </w:rPr>
        <w:t xml:space="preserve">Key Points: </w:t>
      </w:r>
    </w:p>
    <w:p w14:paraId="1F00426E" w14:textId="441CFE70" w:rsidR="0075318F" w:rsidRPr="0088379C" w:rsidRDefault="00523FDA" w:rsidP="0075318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NCCIH has resources for</w:t>
      </w:r>
      <w:r w:rsidR="00E120EA">
        <w:rPr>
          <w:rFonts w:cstheme="minorHAnsi"/>
        </w:rPr>
        <w:t xml:space="preserve"> researchers, clinicians, and the general public. The website</w:t>
      </w:r>
      <w:r>
        <w:rPr>
          <w:rFonts w:cstheme="minorHAnsi"/>
        </w:rPr>
        <w:t xml:space="preserve"> seeks to inform people about complementary health practices, evidence-based approaches, and expand research into complementary and integrative health. </w:t>
      </w:r>
    </w:p>
    <w:p w14:paraId="7F2B349A" w14:textId="6FB765C3" w:rsidR="00E120EA" w:rsidRPr="00E120EA" w:rsidRDefault="0075318F" w:rsidP="00E120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Considerations</w:t>
      </w:r>
      <w:r w:rsidRPr="0075318F">
        <w:rPr>
          <w:rFonts w:cstheme="minorHAnsi"/>
          <w:b/>
          <w:bCs/>
        </w:rPr>
        <w:t xml:space="preserve">: </w:t>
      </w:r>
    </w:p>
    <w:p w14:paraId="378E06E9" w14:textId="3874638F" w:rsidR="00E120EA" w:rsidRDefault="00E120EA" w:rsidP="00E120E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While the whole website is not available in Spanish, but many of the pages and health topics have a Spanish translation available. </w:t>
      </w:r>
    </w:p>
    <w:p w14:paraId="10C1D24D" w14:textId="5988D9CD" w:rsidR="0075318F" w:rsidRDefault="00E120EA" w:rsidP="00E120E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Be mindful of terminology. </w:t>
      </w:r>
      <w:r w:rsidR="006F71C3">
        <w:rPr>
          <w:rFonts w:cstheme="minorHAnsi"/>
        </w:rPr>
        <w:t xml:space="preserve">Complementary health practices are used </w:t>
      </w:r>
      <w:r w:rsidR="00523FDA">
        <w:rPr>
          <w:rFonts w:cstheme="minorHAnsi"/>
        </w:rPr>
        <w:t xml:space="preserve">in addition to conventional medicine. Integrative health looks for ways to combine complementary and conventional medicine to better treat the whole person. </w:t>
      </w:r>
      <w:r>
        <w:rPr>
          <w:rFonts w:cstheme="minorHAnsi"/>
        </w:rPr>
        <w:t>Whereas,</w:t>
      </w:r>
      <w:r w:rsidR="00523FDA">
        <w:rPr>
          <w:rFonts w:cstheme="minorHAnsi"/>
        </w:rPr>
        <w:t xml:space="preserve"> </w:t>
      </w:r>
      <w:r>
        <w:rPr>
          <w:rFonts w:cstheme="minorHAnsi"/>
        </w:rPr>
        <w:t xml:space="preserve">alternative medicine is a non-mainstream approach that is used </w:t>
      </w:r>
      <w:r w:rsidRPr="00E120EA">
        <w:rPr>
          <w:rFonts w:cstheme="minorHAnsi"/>
          <w:i/>
        </w:rPr>
        <w:t>instead</w:t>
      </w:r>
      <w:r>
        <w:rPr>
          <w:rFonts w:cstheme="minorHAnsi"/>
        </w:rPr>
        <w:t xml:space="preserve"> of conventional medicine.</w:t>
      </w:r>
    </w:p>
    <w:p w14:paraId="7AFE2F44" w14:textId="77777777" w:rsidR="0075318F" w:rsidRPr="00200C56" w:rsidRDefault="0075318F" w:rsidP="0075318F">
      <w:pPr>
        <w:rPr>
          <w:rFonts w:cstheme="minorHAnsi"/>
          <w:b/>
          <w:bCs/>
        </w:rPr>
      </w:pPr>
      <w:r w:rsidRPr="00200C56">
        <w:rPr>
          <w:rFonts w:cstheme="minorHAnsi"/>
          <w:b/>
          <w:bCs/>
        </w:rPr>
        <w:t>Teaching Examples:</w:t>
      </w:r>
    </w:p>
    <w:p w14:paraId="04682B7C" w14:textId="77777777" w:rsidR="0088379C" w:rsidRDefault="0088379C" w:rsidP="0075318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Review methods for evaluating the trustworthiness and reliability of a website. Have participants select a</w:t>
      </w:r>
      <w:r w:rsidR="00D95333">
        <w:rPr>
          <w:rFonts w:cstheme="minorHAnsi"/>
        </w:rPr>
        <w:t xml:space="preserve"> topic</w:t>
      </w:r>
      <w:r>
        <w:rPr>
          <w:rFonts w:cstheme="minorHAnsi"/>
        </w:rPr>
        <w:t xml:space="preserve"> from </w:t>
      </w:r>
      <w:hyperlink r:id="rId12" w:history="1">
        <w:r w:rsidRPr="0088379C">
          <w:rPr>
            <w:rStyle w:val="Hyperlink"/>
            <w:rFonts w:cstheme="minorHAnsi"/>
          </w:rPr>
          <w:t>Herbs at a Glance</w:t>
        </w:r>
      </w:hyperlink>
      <w:r w:rsidR="00D95333">
        <w:rPr>
          <w:rFonts w:cstheme="minorHAnsi"/>
        </w:rPr>
        <w:t xml:space="preserve">. </w:t>
      </w:r>
      <w:r>
        <w:rPr>
          <w:rFonts w:cstheme="minorHAnsi"/>
        </w:rPr>
        <w:t>Then have participants review a similar topic on a less reliable site</w:t>
      </w:r>
      <w:r w:rsidR="00D95333">
        <w:rPr>
          <w:rFonts w:cstheme="minorHAnsi"/>
        </w:rPr>
        <w:t xml:space="preserve"> </w:t>
      </w:r>
      <w:r w:rsidR="00AD40EB">
        <w:rPr>
          <w:rFonts w:cstheme="minorHAnsi"/>
        </w:rPr>
        <w:t xml:space="preserve">such as </w:t>
      </w:r>
      <w:r>
        <w:rPr>
          <w:rFonts w:cstheme="minorHAnsi"/>
        </w:rPr>
        <w:t xml:space="preserve">WebMD, Dr. Axe, </w:t>
      </w:r>
      <w:r w:rsidR="00AD40EB">
        <w:rPr>
          <w:rFonts w:cstheme="minorHAnsi"/>
        </w:rPr>
        <w:t xml:space="preserve">or a commercial website, </w:t>
      </w:r>
      <w:r>
        <w:rPr>
          <w:rFonts w:cstheme="minorHAnsi"/>
        </w:rPr>
        <w:t xml:space="preserve">and practice identifying authoritative resources.  </w:t>
      </w:r>
    </w:p>
    <w:p w14:paraId="749416EB" w14:textId="0DB30380" w:rsidR="00AD40EB" w:rsidRPr="00E120EA" w:rsidRDefault="00C704C9" w:rsidP="00AD40E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Participants can find links to evidence-based research throughout NCCIH. Have participants look through </w:t>
      </w:r>
      <w:hyperlink r:id="rId13" w:history="1">
        <w:r w:rsidRPr="00C704C9">
          <w:rPr>
            <w:rStyle w:val="Hyperlink"/>
            <w:rFonts w:cstheme="minorHAnsi"/>
          </w:rPr>
          <w:t>Health Topics</w:t>
        </w:r>
      </w:hyperlink>
      <w:r>
        <w:rPr>
          <w:rFonts w:cstheme="minorHAnsi"/>
        </w:rPr>
        <w:t xml:space="preserve">, </w:t>
      </w:r>
      <w:hyperlink r:id="rId14" w:history="1">
        <w:r w:rsidRPr="00C704C9">
          <w:rPr>
            <w:rStyle w:val="Hyperlink"/>
            <w:rFonts w:cstheme="minorHAnsi"/>
          </w:rPr>
          <w:t>NCCIH Research Blog</w:t>
        </w:r>
      </w:hyperlink>
      <w:r>
        <w:rPr>
          <w:rFonts w:cstheme="minorHAnsi"/>
        </w:rPr>
        <w:t xml:space="preserve">, or </w:t>
      </w:r>
      <w:hyperlink r:id="rId15" w:history="1">
        <w:r w:rsidRPr="00C704C9">
          <w:rPr>
            <w:rStyle w:val="Hyperlink"/>
            <w:rFonts w:cstheme="minorHAnsi"/>
          </w:rPr>
          <w:t>NCCIH Research</w:t>
        </w:r>
      </w:hyperlink>
      <w:r>
        <w:rPr>
          <w:rFonts w:cstheme="minorHAnsi"/>
        </w:rPr>
        <w:t xml:space="preserve"> page. Find 1 to 2 scientific articles and have participants explain how they found located the articles. </w:t>
      </w:r>
    </w:p>
    <w:p w14:paraId="70402503" w14:textId="77777777" w:rsidR="0075318F" w:rsidRPr="007F5DF1" w:rsidRDefault="0075318F" w:rsidP="0075318F">
      <w:pPr>
        <w:rPr>
          <w:rFonts w:cstheme="minorHAnsi"/>
          <w:b/>
          <w:bCs/>
        </w:rPr>
      </w:pPr>
      <w:r w:rsidRPr="007F5DF1">
        <w:rPr>
          <w:rFonts w:cstheme="minorHAnsi"/>
          <w:b/>
          <w:bCs/>
        </w:rPr>
        <w:lastRenderedPageBreak/>
        <w:t>Real Life Examples:</w:t>
      </w:r>
    </w:p>
    <w:p w14:paraId="67D8D6A7" w14:textId="77777777" w:rsidR="0075318F" w:rsidRDefault="0075318F" w:rsidP="007531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C73CDD">
        <w:rPr>
          <w:rFonts w:cstheme="minorHAnsi"/>
        </w:rPr>
        <w:t>public librarian suggests NCCIH as a resource to a patron interested in alternative medicines. The librarian shows them “</w:t>
      </w:r>
      <w:hyperlink r:id="rId16" w:history="1">
        <w:r w:rsidR="00C73CDD" w:rsidRPr="00C73CDD">
          <w:rPr>
            <w:rStyle w:val="Hyperlink"/>
            <w:rFonts w:cstheme="minorHAnsi"/>
          </w:rPr>
          <w:t>Know the Science</w:t>
        </w:r>
      </w:hyperlink>
      <w:r w:rsidR="00C73CDD">
        <w:rPr>
          <w:rFonts w:cstheme="minorHAnsi"/>
        </w:rPr>
        <w:t>” and “</w:t>
      </w:r>
      <w:hyperlink r:id="rId17" w:history="1">
        <w:r w:rsidR="00C73CDD" w:rsidRPr="00C73CDD">
          <w:rPr>
            <w:rStyle w:val="Hyperlink"/>
            <w:rFonts w:cstheme="minorHAnsi"/>
          </w:rPr>
          <w:t>Health Topics A-Z</w:t>
        </w:r>
      </w:hyperlink>
      <w:r w:rsidR="00C73CDD">
        <w:rPr>
          <w:rFonts w:cstheme="minorHAnsi"/>
        </w:rPr>
        <w:t xml:space="preserve">” as a starting point. </w:t>
      </w:r>
    </w:p>
    <w:p w14:paraId="04AFBA89" w14:textId="77777777" w:rsidR="0075318F" w:rsidRPr="00661E3F" w:rsidRDefault="0075318F" w:rsidP="0075318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cstheme="minorHAnsi"/>
        </w:rPr>
        <w:t xml:space="preserve"> </w:t>
      </w:r>
      <w:r w:rsidR="00C73CDD">
        <w:rPr>
          <w:rFonts w:cstheme="minorHAnsi"/>
        </w:rPr>
        <w:t xml:space="preserve">A clinician is interested in complementary medicines to help patients with chronic pain and migraines. They use NCCIH to find clinical guidelines, recent research, and </w:t>
      </w:r>
      <w:r w:rsidR="006F71C3">
        <w:rPr>
          <w:rFonts w:cstheme="minorHAnsi"/>
        </w:rPr>
        <w:t>share plain language articles with</w:t>
      </w:r>
      <w:r w:rsidR="00C73CDD">
        <w:rPr>
          <w:rFonts w:cstheme="minorHAnsi"/>
        </w:rPr>
        <w:t xml:space="preserve"> their patients. </w:t>
      </w:r>
    </w:p>
    <w:p w14:paraId="6493C287" w14:textId="77777777" w:rsidR="0075318F" w:rsidRPr="00661E3F" w:rsidRDefault="0075318F" w:rsidP="0075318F">
      <w:pPr>
        <w:rPr>
          <w:b/>
          <w:bCs/>
        </w:rPr>
      </w:pPr>
      <w:r w:rsidRPr="00661E3F">
        <w:rPr>
          <w:b/>
          <w:bCs/>
        </w:rPr>
        <w:t xml:space="preserve">More Information: </w:t>
      </w:r>
    </w:p>
    <w:p w14:paraId="139AAE0E" w14:textId="77777777" w:rsidR="0075318F" w:rsidRDefault="00F150D5" w:rsidP="0075318F">
      <w:hyperlink r:id="rId18" w:history="1">
        <w:r w:rsidR="00BF0E10" w:rsidRPr="00BF0E10">
          <w:rPr>
            <w:rStyle w:val="Hyperlink"/>
          </w:rPr>
          <w:t>NCCIH Clinical Digest</w:t>
        </w:r>
      </w:hyperlink>
      <w:r w:rsidR="00580D84">
        <w:rPr>
          <w:rStyle w:val="Hyperlink"/>
          <w:u w:val="none"/>
        </w:rPr>
        <w:tab/>
      </w:r>
      <w:hyperlink r:id="rId19" w:history="1">
        <w:r w:rsidR="00694F32" w:rsidRPr="00694F32">
          <w:rPr>
            <w:rStyle w:val="Hyperlink"/>
          </w:rPr>
          <w:t>NCCIH</w:t>
        </w:r>
      </w:hyperlink>
      <w:r w:rsidR="00694F32">
        <w:rPr>
          <w:rStyle w:val="Hyperlink"/>
        </w:rPr>
        <w:t xml:space="preserve"> Director’s Page</w:t>
      </w:r>
      <w:r w:rsidR="00580D84">
        <w:rPr>
          <w:rStyle w:val="Hyperlink"/>
          <w:u w:val="none"/>
        </w:rPr>
        <w:tab/>
      </w:r>
      <w:r w:rsidR="00580D84">
        <w:rPr>
          <w:rStyle w:val="Hyperlink"/>
          <w:u w:val="none"/>
        </w:rPr>
        <w:tab/>
      </w:r>
      <w:hyperlink r:id="rId20" w:history="1">
        <w:proofErr w:type="spellStart"/>
        <w:r w:rsidR="00694F32" w:rsidRPr="00694F32">
          <w:rPr>
            <w:rStyle w:val="Hyperlink"/>
          </w:rPr>
          <w:t>Información</w:t>
        </w:r>
        <w:proofErr w:type="spellEnd"/>
        <w:r w:rsidR="00694F32" w:rsidRPr="00694F32">
          <w:rPr>
            <w:rStyle w:val="Hyperlink"/>
          </w:rPr>
          <w:t xml:space="preserve"> de </w:t>
        </w:r>
        <w:proofErr w:type="spellStart"/>
        <w:r w:rsidR="00694F32" w:rsidRPr="00694F32">
          <w:rPr>
            <w:rStyle w:val="Hyperlink"/>
          </w:rPr>
          <w:t>Salud</w:t>
        </w:r>
        <w:proofErr w:type="spellEnd"/>
        <w:r w:rsidR="00694F32" w:rsidRPr="00694F32">
          <w:rPr>
            <w:rStyle w:val="Hyperlink"/>
          </w:rPr>
          <w:t xml:space="preserve"> </w:t>
        </w:r>
        <w:proofErr w:type="spellStart"/>
        <w:r w:rsidR="00694F32" w:rsidRPr="00694F32">
          <w:rPr>
            <w:rStyle w:val="Hyperlink"/>
          </w:rPr>
          <w:t>en</w:t>
        </w:r>
        <w:proofErr w:type="spellEnd"/>
        <w:r w:rsidR="00694F32" w:rsidRPr="00694F32">
          <w:rPr>
            <w:rStyle w:val="Hyperlink"/>
          </w:rPr>
          <w:t xml:space="preserve"> </w:t>
        </w:r>
        <w:proofErr w:type="spellStart"/>
        <w:r w:rsidR="00694F32" w:rsidRPr="00694F32">
          <w:rPr>
            <w:rStyle w:val="Hyperlink"/>
          </w:rPr>
          <w:t>Español</w:t>
        </w:r>
        <w:proofErr w:type="spellEnd"/>
      </w:hyperlink>
      <w:r w:rsidR="00580D84">
        <w:rPr>
          <w:rStyle w:val="Hyperlink"/>
          <w:u w:val="none"/>
        </w:rPr>
        <w:tab/>
      </w:r>
      <w:hyperlink r:id="rId21" w:history="1">
        <w:r w:rsidR="007736F0" w:rsidRPr="007736F0">
          <w:rPr>
            <w:rStyle w:val="Hyperlink"/>
          </w:rPr>
          <w:t>NCCIH</w:t>
        </w:r>
      </w:hyperlink>
      <w:r w:rsidR="007736F0">
        <w:rPr>
          <w:rStyle w:val="Hyperlink"/>
        </w:rPr>
        <w:t xml:space="preserve"> Grants</w:t>
      </w:r>
    </w:p>
    <w:bookmarkEnd w:id="2"/>
    <w:p w14:paraId="301AEA5E" w14:textId="37740AE9" w:rsidR="003948D6" w:rsidRDefault="003948D6" w:rsidP="00E120EA">
      <w:pPr>
        <w:spacing w:after="160" w:line="259" w:lineRule="auto"/>
      </w:pPr>
    </w:p>
    <w:sectPr w:rsidR="003948D6" w:rsidSect="00A355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0CAC4E0" w16cex:dateUtc="2023-10-03T14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913C" w14:textId="77777777" w:rsidR="00F150D5" w:rsidRDefault="00F150D5" w:rsidP="00AD40EB">
      <w:r>
        <w:separator/>
      </w:r>
    </w:p>
  </w:endnote>
  <w:endnote w:type="continuationSeparator" w:id="0">
    <w:p w14:paraId="4A99012B" w14:textId="77777777" w:rsidR="00F150D5" w:rsidRDefault="00F150D5" w:rsidP="00A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3610" w14:textId="77777777" w:rsidR="00AD40EB" w:rsidRDefault="00AD4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EE96" w14:textId="77777777" w:rsidR="00AD40EB" w:rsidRDefault="00AD40EB" w:rsidP="00AD40EB">
    <w:pPr>
      <w:pStyle w:val="Footer"/>
      <w:jc w:val="center"/>
      <w:rPr>
        <w:sz w:val="18"/>
      </w:rPr>
    </w:pPr>
    <w:bookmarkStart w:id="4" w:name="_Hlk107491073"/>
    <w:bookmarkStart w:id="5" w:name="_Hlk111200911"/>
    <w:r>
      <w:rPr>
        <w:sz w:val="18"/>
      </w:rPr>
      <w:t xml:space="preserve">Updated: 9/21/2023; Contact </w:t>
    </w:r>
    <w:hyperlink r:id="rId1" w:history="1">
      <w:r>
        <w:rPr>
          <w:rStyle w:val="Hyperlink"/>
          <w:sz w:val="18"/>
        </w:rPr>
        <w:t>katie.pierce-farrier@unthsc.edu</w:t>
      </w:r>
    </w:hyperlink>
    <w:r>
      <w:rPr>
        <w:sz w:val="18"/>
      </w:rPr>
      <w:t xml:space="preserve"> for more information about product guide. </w:t>
    </w:r>
  </w:p>
  <w:p w14:paraId="0A04DA25" w14:textId="77777777" w:rsidR="00AD40EB" w:rsidRPr="004356D9" w:rsidRDefault="00AD40EB" w:rsidP="00AD40EB">
    <w:pPr>
      <w:pStyle w:val="Footer"/>
      <w:rPr>
        <w:sz w:val="18"/>
      </w:rPr>
    </w:pPr>
    <w:r>
      <w:rPr>
        <w:sz w:val="18"/>
      </w:rPr>
      <w:t xml:space="preserve">Content contributed and edited by </w:t>
    </w:r>
    <w:r>
      <w:rPr>
        <w:rFonts w:ascii="Calibri" w:hAnsi="Calibri" w:cs="Calibri"/>
        <w:sz w:val="18"/>
        <w:shd w:val="clear" w:color="auto" w:fill="FFFFFF"/>
      </w:rPr>
      <w:t>National Library of Medicine and</w:t>
    </w:r>
    <w:r>
      <w:rPr>
        <w:sz w:val="18"/>
      </w:rPr>
      <w:t xml:space="preserve"> University of North Texas Health Science Center Lewis Library </w:t>
    </w:r>
    <w:bookmarkEnd w:id="4"/>
    <w:bookmarkEnd w:id="5"/>
  </w:p>
  <w:p w14:paraId="77317543" w14:textId="77777777" w:rsidR="00AD40EB" w:rsidRDefault="00AD4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D6F4" w14:textId="77777777" w:rsidR="00AD40EB" w:rsidRDefault="00A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2B49" w14:textId="77777777" w:rsidR="00F150D5" w:rsidRDefault="00F150D5" w:rsidP="00AD40EB">
      <w:r>
        <w:separator/>
      </w:r>
    </w:p>
  </w:footnote>
  <w:footnote w:type="continuationSeparator" w:id="0">
    <w:p w14:paraId="35AA3A59" w14:textId="77777777" w:rsidR="00F150D5" w:rsidRDefault="00F150D5" w:rsidP="00AD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D921" w14:textId="77777777" w:rsidR="00AD40EB" w:rsidRDefault="00AD4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FE3F" w14:textId="77777777" w:rsidR="00AD40EB" w:rsidRDefault="00AD4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B20B" w14:textId="77777777" w:rsidR="00AD40EB" w:rsidRDefault="00AD4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392"/>
    <w:multiLevelType w:val="hybridMultilevel"/>
    <w:tmpl w:val="000C2A54"/>
    <w:lvl w:ilvl="0" w:tplc="4E3CB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5B98"/>
    <w:multiLevelType w:val="hybridMultilevel"/>
    <w:tmpl w:val="555E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DDC"/>
    <w:multiLevelType w:val="hybridMultilevel"/>
    <w:tmpl w:val="555E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757"/>
    <w:multiLevelType w:val="hybridMultilevel"/>
    <w:tmpl w:val="1E040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029"/>
    <w:multiLevelType w:val="hybridMultilevel"/>
    <w:tmpl w:val="187E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15A09"/>
    <w:multiLevelType w:val="hybridMultilevel"/>
    <w:tmpl w:val="CA78F578"/>
    <w:lvl w:ilvl="0" w:tplc="8D9A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F"/>
    <w:rsid w:val="000D6A95"/>
    <w:rsid w:val="001234B4"/>
    <w:rsid w:val="003036A9"/>
    <w:rsid w:val="003948D6"/>
    <w:rsid w:val="003A088A"/>
    <w:rsid w:val="003D4BA2"/>
    <w:rsid w:val="00421847"/>
    <w:rsid w:val="004A06D5"/>
    <w:rsid w:val="00523FDA"/>
    <w:rsid w:val="00576B1D"/>
    <w:rsid w:val="00580D84"/>
    <w:rsid w:val="005D2353"/>
    <w:rsid w:val="005D37FF"/>
    <w:rsid w:val="00694F32"/>
    <w:rsid w:val="006F71C3"/>
    <w:rsid w:val="0075318F"/>
    <w:rsid w:val="007736F0"/>
    <w:rsid w:val="0088379C"/>
    <w:rsid w:val="008B4CB3"/>
    <w:rsid w:val="008F6E4B"/>
    <w:rsid w:val="009A53BA"/>
    <w:rsid w:val="00A3553B"/>
    <w:rsid w:val="00A35D63"/>
    <w:rsid w:val="00AD40EB"/>
    <w:rsid w:val="00BF0E10"/>
    <w:rsid w:val="00C704C9"/>
    <w:rsid w:val="00C73CDD"/>
    <w:rsid w:val="00D95333"/>
    <w:rsid w:val="00DE278F"/>
    <w:rsid w:val="00DE451E"/>
    <w:rsid w:val="00E120EA"/>
    <w:rsid w:val="00E321AE"/>
    <w:rsid w:val="00F150D5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207E"/>
  <w15:chartTrackingRefBased/>
  <w15:docId w15:val="{4EAEAF66-FA52-49BB-BB57-7164047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18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318F"/>
    <w:pPr>
      <w:keepNext/>
      <w:keepLines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D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8F"/>
    <w:rPr>
      <w:rFonts w:eastAsiaTheme="majorEastAsia" w:cstheme="majorBidi"/>
      <w:b/>
      <w:color w:val="4472C4" w:themeColor="accent1"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75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48D6"/>
    <w:rPr>
      <w:rFonts w:eastAsiaTheme="majorEastAsia" w:cstheme="majorBidi"/>
      <w:b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948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EB"/>
  </w:style>
  <w:style w:type="paragraph" w:styleId="Footer">
    <w:name w:val="footer"/>
    <w:basedOn w:val="Normal"/>
    <w:link w:val="FooterChar"/>
    <w:uiPriority w:val="99"/>
    <w:unhideWhenUsed/>
    <w:rsid w:val="00A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EB"/>
  </w:style>
  <w:style w:type="paragraph" w:styleId="Revision">
    <w:name w:val="Revision"/>
    <w:hidden/>
    <w:uiPriority w:val="99"/>
    <w:semiHidden/>
    <w:rsid w:val="00DE2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ih.nih.gov/" TargetMode="External"/><Relationship Id="rId13" Type="http://schemas.openxmlformats.org/officeDocument/2006/relationships/hyperlink" Target="https://www.nccih.nih.gov/health/atoz" TargetMode="External"/><Relationship Id="rId18" Type="http://schemas.openxmlformats.org/officeDocument/2006/relationships/hyperlink" Target="https://www.nccih.nih.gov/health/providers/diges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nccih.nih.gov/grant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ccih.nih.gov/health/herbsataglance" TargetMode="External"/><Relationship Id="rId17" Type="http://schemas.openxmlformats.org/officeDocument/2006/relationships/hyperlink" Target="https://www.nccih.nih.gov/health/ato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nccih.nih.gov/health/know-science" TargetMode="External"/><Relationship Id="rId20" Type="http://schemas.openxmlformats.org/officeDocument/2006/relationships/hyperlink" Target="https://www.nccih.nih.gov/health/espano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ih.nih.gov/research/blo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ccih.nih.gov/research/blo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nccih.nih.gov/health/know-science" TargetMode="External"/><Relationship Id="rId19" Type="http://schemas.openxmlformats.org/officeDocument/2006/relationships/hyperlink" Target="https://www.nccih.nih.gov/about/offices/od/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cih.nih.gov/health/providers/digest" TargetMode="External"/><Relationship Id="rId14" Type="http://schemas.openxmlformats.org/officeDocument/2006/relationships/hyperlink" Target="https://www.nccih.nih.gov/research/blo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pierce-farrier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Pierce-Farrier, Katie</dc:creator>
  <cp:keywords/>
  <dc:description/>
  <cp:lastModifiedBy>Pierce-Farrier, Katie</cp:lastModifiedBy>
  <cp:revision>2</cp:revision>
  <dcterms:created xsi:type="dcterms:W3CDTF">2023-10-05T16:25:00Z</dcterms:created>
  <dcterms:modified xsi:type="dcterms:W3CDTF">2023-10-05T16:25:00Z</dcterms:modified>
</cp:coreProperties>
</file>